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A" w:rsidRPr="00874307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74307">
        <w:rPr>
          <w:rFonts w:ascii="Verdana" w:hAnsi="Verdana"/>
          <w:b/>
          <w:sz w:val="18"/>
          <w:szCs w:val="18"/>
        </w:rPr>
        <w:t>List</w:t>
      </w:r>
      <w:r w:rsidR="009D6E7E">
        <w:rPr>
          <w:rFonts w:ascii="Verdana" w:hAnsi="Verdana"/>
          <w:b/>
          <w:sz w:val="18"/>
          <w:szCs w:val="18"/>
        </w:rPr>
        <w:t>y</w:t>
      </w:r>
      <w:r w:rsidRPr="00874307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126B47" w:rsidRDefault="00874307" w:rsidP="00126B47">
      <w:pPr>
        <w:pStyle w:val="Bezodstpw"/>
        <w:rPr>
          <w:rFonts w:ascii="Verdana" w:hAnsi="Verdana"/>
          <w:sz w:val="18"/>
          <w:szCs w:val="18"/>
        </w:rPr>
      </w:pPr>
      <w:r w:rsidRPr="0098185C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126B47">
        <w:rPr>
          <w:rFonts w:ascii="Verdana" w:hAnsi="Verdana"/>
          <w:sz w:val="18"/>
          <w:szCs w:val="18"/>
        </w:rPr>
        <w:br/>
        <w:t>Oś Priorytetowa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III Konkurencyjność MŚP</w:t>
      </w:r>
      <w:r w:rsidRPr="00126B47">
        <w:rPr>
          <w:rFonts w:ascii="Verdana" w:hAnsi="Verdana"/>
          <w:sz w:val="18"/>
          <w:szCs w:val="18"/>
        </w:rPr>
        <w:br/>
        <w:t>Działanie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>
        <w:rPr>
          <w:rFonts w:ascii="Verdana" w:hAnsi="Verdana"/>
          <w:b/>
          <w:sz w:val="18"/>
          <w:szCs w:val="18"/>
        </w:rPr>
        <w:t>3.3</w:t>
      </w:r>
      <w:r w:rsidR="0098185C" w:rsidRPr="003C38C2">
        <w:rPr>
          <w:rFonts w:ascii="Verdana" w:hAnsi="Verdana"/>
          <w:b/>
          <w:sz w:val="18"/>
          <w:szCs w:val="18"/>
        </w:rPr>
        <w:t xml:space="preserve"> Technologie informacyjno-komunikacyjne w działalności gospodarczej</w:t>
      </w:r>
    </w:p>
    <w:p w:rsidR="001B6496" w:rsidRPr="00126B47" w:rsidRDefault="001B6496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 projektu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Wdrożenie nowoczesnych rozwiązań Technologii Informacyjno – Komunikacyjnych w procesach biznesowych przedsiębiorstw</w:t>
      </w:r>
    </w:p>
    <w:p w:rsidR="00874307" w:rsidRDefault="00126B47" w:rsidP="00126B47">
      <w:pPr>
        <w:pStyle w:val="Bezodstpw"/>
        <w:rPr>
          <w:rFonts w:ascii="Verdana" w:hAnsi="Verdana"/>
          <w:sz w:val="18"/>
          <w:szCs w:val="18"/>
        </w:rPr>
      </w:pPr>
      <w:r w:rsidRPr="00126B47">
        <w:rPr>
          <w:rFonts w:ascii="Verdana" w:hAnsi="Verdana"/>
          <w:sz w:val="18"/>
          <w:szCs w:val="18"/>
        </w:rPr>
        <w:t>Termin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od godz. 8:00 dnia 29 sierpnia 2016 r. do  godz. 12:00 dnia 6 grudnia 2016 r.</w:t>
      </w:r>
      <w:r w:rsidR="00874307" w:rsidRPr="00126B47">
        <w:rPr>
          <w:rFonts w:ascii="Verdana" w:hAnsi="Verdana"/>
          <w:sz w:val="18"/>
          <w:szCs w:val="18"/>
        </w:rPr>
        <w:br/>
        <w:t>Numer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RPSL.03.03.00-IP.01-24-004/16</w:t>
      </w:r>
    </w:p>
    <w:p w:rsidR="00924F0B" w:rsidRDefault="00924F0B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Subregion (jeżeli dotyczy)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8B421F">
        <w:rPr>
          <w:rFonts w:ascii="Verdana" w:hAnsi="Verdana"/>
          <w:b/>
          <w:sz w:val="18"/>
          <w:szCs w:val="18"/>
        </w:rPr>
        <w:t xml:space="preserve">Subregion </w:t>
      </w:r>
      <w:r w:rsidR="00807DDD">
        <w:rPr>
          <w:rFonts w:ascii="Verdana" w:hAnsi="Verdana"/>
          <w:b/>
          <w:sz w:val="18"/>
          <w:szCs w:val="18"/>
        </w:rPr>
        <w:t>Zachodni</w:t>
      </w:r>
    </w:p>
    <w:p w:rsidR="00126B47" w:rsidRPr="00126B47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874307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5"/>
        <w:gridCol w:w="2835"/>
        <w:gridCol w:w="2835"/>
        <w:gridCol w:w="2927"/>
        <w:gridCol w:w="2358"/>
      </w:tblGrid>
      <w:tr w:rsidR="00874307" w:rsidRPr="00E5034F" w:rsidTr="00874307">
        <w:trPr>
          <w:jc w:val="center"/>
        </w:trPr>
        <w:tc>
          <w:tcPr>
            <w:tcW w:w="534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35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</w:tcPr>
          <w:p w:rsidR="00874307" w:rsidRPr="00E5034F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WND-RPSL.03.03.00-24-075E/16-002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GA-MA GAZ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Zakup i wdrożenie oprogramowania do projektowania w technologii 3D, wraz z infrastrukturą sprzętową ICT, w celu usprawnienia działalności firmy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55305,00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151167,00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WND-RPSL.03.03.00-24-07AG/16-002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MARTEX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Poprawa konkurencyjności przedsiębiorstwa dzięki wdrożeniu nowoczesnych technologii informatycznych dopasowanych do rosnących potrzeb obecnych i potencjalnych klientów na rynkach globalnych.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499960,00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1845000,00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WND-RPSL.03.03.00-24-085H/16-002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SUNEX SPÓŁKA AKCYJNA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Wdrożenie technologii informacyjno-komunikacyjnych kluczem do pozyskania nowych rynków zbytu, ograniczenia kosztów i wzmocnienia pozycji konkurencyjnej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55456,25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209037,27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WND-RPSL.03.03.00-24-0881/16-002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SALELIFTER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Wdrożenie innowacyjnego systemu marketingowego PREDITUS w celu podniesienia konkurencyjności firmy.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499372,13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1405340,48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WND-RPSL.03.03.00-24-0861/16-002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POL-EKO-APARATURA SPÓŁKA JAWNA A.POLOK-KOWALSKA, S.KOWALSKI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Wdrożenie innowacyjnych rozwiązań informatycznych klasy ERP I DMS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329770,00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1122006,00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WND-RPSL.03.03.00-24-084H/16-002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Szkoła Językowa English Club Rafał Księżyk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Internetowa platforma wspomagająca nauczanie języków obcych w trakcie lekcji i zdalnie poprzez wykorzystanie urządzeń mobilnych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198500,00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537510,00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WND-RPSL.03.03.00-24-083A/16-002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TBI TECHNOLOGY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Wdrożenie zaawansowanych i innowacyjnych rozwiązań TIK w celu automatyzacji i optymalizacji procesów biznesowych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196775,00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534435,00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WND-RPSL.03.03.00-24-0910/16-002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"GEOMORR" PIOTR MARECIK, MICHAŁ BEDNARZ, ŁUKASZ WDOWCZYK SPÓŁKA JAWNA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Zwiększenie zdolności produkcyjnych firmy, w zakresie świadczenia usług geologicznych, poprzez wdrożenie technologii informacyjno-komunikacyjnych, pozwalających na optymalizację procesów biznesowych.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94711,05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259061,37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WND-RPSL.03.03.00-24-07E6/16-002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Śląskie Centrum Florystyczne REKPOL Sp. z o.o.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Opracowanie i wdrożenie zintegrowanego systemu Technologii Informacyjno - Komunikacyjnych w procesach zakupowo-sprzedażowych Spółki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186659,58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396179,44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WND-RPSL.03.03.00-24-0814/16-002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PRZEDSIĘBIORSTWO TURYSTYCZNE TOURS GRUPA ATLAS TOURS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Wdrożenie systemu pakietowania i automatyzacji sprzedaży usług turystycznych.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65250,00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178350,00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WND-RPSL.03.03.00-24-082F/16-002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"ADANEX - SPÓŁKA Z OGRANICZONĄ ODPOWIEDZIALNOŚCIĄ"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Implementacja systemu informatycznego w celu zwiększenia wykorzystania TIK w realizacji procesów biznesowych B2B i B2E.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392006,50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1378079,70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WND-RPSL.03.03.00-24-0948/16-002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WIOLETTA KUŹNIAR PHU GEMINI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 xml:space="preserve">Wzrost konkurencyjności przedsiębiorstwa wskutek </w:t>
            </w: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wdrożenia nowych procesów biznesowych opartych o innowacyjne rozwiązania TIK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468225,00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1279815,00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WND-RPSL.03.03.00-24-0920/16-002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AIOKIT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Wzrost konkurencyjności firmy poprzez wdrożenie innowacyjnych technologii informacyjno-komunikacyjnych w działalności gospodarczej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367200,00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1003680,00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WND-RPSL.03.03.00-24-0912/16-002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AS VENDING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 xml:space="preserve">Poprawa efektywności zarządzania przedsiębiorstwem poprzez kompleksową modernizację automatów </w:t>
            </w:r>
            <w:proofErr w:type="spellStart"/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vendingowych</w:t>
            </w:r>
            <w:proofErr w:type="spellEnd"/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267400,00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939720,00</w:t>
            </w:r>
          </w:p>
        </w:tc>
      </w:tr>
      <w:tr w:rsidR="00EE2A7B" w:rsidRPr="00E5034F" w:rsidTr="00EE2A7B">
        <w:trPr>
          <w:jc w:val="center"/>
        </w:trPr>
        <w:tc>
          <w:tcPr>
            <w:tcW w:w="534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WND-RPSL.03.03.00-24-08EH/16-002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BŁYSK SPÓŁKA Z OGRANICZONĄ ODPOWIEDZIALNOŚCIĄ</w:t>
            </w:r>
          </w:p>
        </w:tc>
        <w:tc>
          <w:tcPr>
            <w:tcW w:w="2835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Stawiamy na innowacje, czyli wzrost konkurencyjności przedsiębiorstwa poprzez wdrożenie najnowocześniejszej technologii</w:t>
            </w:r>
          </w:p>
        </w:tc>
        <w:tc>
          <w:tcPr>
            <w:tcW w:w="2927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445900,00</w:t>
            </w:r>
          </w:p>
        </w:tc>
        <w:tc>
          <w:tcPr>
            <w:tcW w:w="2358" w:type="dxa"/>
            <w:vAlign w:val="center"/>
          </w:tcPr>
          <w:p w:rsidR="00EE2A7B" w:rsidRPr="00E5034F" w:rsidRDefault="00EE2A7B" w:rsidP="00EE2A7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34F">
              <w:rPr>
                <w:rFonts w:ascii="Verdana" w:hAnsi="Verdana"/>
                <w:color w:val="000000"/>
                <w:sz w:val="18"/>
                <w:szCs w:val="18"/>
              </w:rPr>
              <w:t>1591620,00</w:t>
            </w:r>
          </w:p>
        </w:tc>
      </w:tr>
      <w:tr w:rsidR="00477D10" w:rsidRPr="00E5034F" w:rsidTr="0082659A">
        <w:trPr>
          <w:jc w:val="center"/>
        </w:trPr>
        <w:tc>
          <w:tcPr>
            <w:tcW w:w="8859" w:type="dxa"/>
            <w:gridSpan w:val="4"/>
          </w:tcPr>
          <w:p w:rsidR="00477D10" w:rsidRPr="00E5034F" w:rsidRDefault="00477D10">
            <w:pPr>
              <w:rPr>
                <w:rFonts w:ascii="Verdana" w:hAnsi="Verdana"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bottom"/>
          </w:tcPr>
          <w:p w:rsidR="00477D10" w:rsidRPr="00E5034F" w:rsidRDefault="00477D10" w:rsidP="00477D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4 122 490,51</w:t>
            </w:r>
          </w:p>
        </w:tc>
        <w:tc>
          <w:tcPr>
            <w:tcW w:w="2358" w:type="dxa"/>
            <w:vAlign w:val="bottom"/>
          </w:tcPr>
          <w:p w:rsidR="00477D10" w:rsidRPr="00E5034F" w:rsidRDefault="00477D10" w:rsidP="00477D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34F">
              <w:rPr>
                <w:rFonts w:ascii="Verdana" w:hAnsi="Verdana"/>
                <w:b/>
                <w:sz w:val="18"/>
                <w:szCs w:val="18"/>
              </w:rPr>
              <w:t>12 831 001,26</w:t>
            </w:r>
          </w:p>
        </w:tc>
      </w:tr>
    </w:tbl>
    <w:p w:rsidR="00874307" w:rsidRPr="00874307" w:rsidRDefault="00874307" w:rsidP="006E1440">
      <w:pPr>
        <w:spacing w:line="240" w:lineRule="auto"/>
        <w:rPr>
          <w:rFonts w:ascii="Verdana" w:hAnsi="Verdana"/>
          <w:sz w:val="18"/>
          <w:szCs w:val="18"/>
        </w:rPr>
      </w:pPr>
    </w:p>
    <w:sectPr w:rsidR="00874307" w:rsidRPr="00874307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7B" w:rsidRDefault="000F547B" w:rsidP="00874307">
      <w:pPr>
        <w:spacing w:after="0" w:line="240" w:lineRule="auto"/>
      </w:pPr>
      <w:r>
        <w:separator/>
      </w:r>
    </w:p>
  </w:endnote>
  <w:endnote w:type="continuationSeparator" w:id="0">
    <w:p w:rsidR="000F547B" w:rsidRDefault="000F547B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7B" w:rsidRDefault="000F547B" w:rsidP="00874307">
      <w:pPr>
        <w:spacing w:after="0" w:line="240" w:lineRule="auto"/>
      </w:pPr>
      <w:r>
        <w:separator/>
      </w:r>
    </w:p>
  </w:footnote>
  <w:footnote w:type="continuationSeparator" w:id="0">
    <w:p w:rsidR="000F547B" w:rsidRDefault="000F547B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1F" w:rsidRPr="00874307" w:rsidRDefault="008B421F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0F547B"/>
    <w:rsid w:val="00126B47"/>
    <w:rsid w:val="00146D12"/>
    <w:rsid w:val="001B6496"/>
    <w:rsid w:val="001E6F58"/>
    <w:rsid w:val="00273425"/>
    <w:rsid w:val="002C747D"/>
    <w:rsid w:val="00306A08"/>
    <w:rsid w:val="003A03D1"/>
    <w:rsid w:val="003A0FEE"/>
    <w:rsid w:val="003B6449"/>
    <w:rsid w:val="0046161F"/>
    <w:rsid w:val="00477D10"/>
    <w:rsid w:val="005124C4"/>
    <w:rsid w:val="005460A5"/>
    <w:rsid w:val="005525C3"/>
    <w:rsid w:val="005622FA"/>
    <w:rsid w:val="005639E8"/>
    <w:rsid w:val="00576A73"/>
    <w:rsid w:val="00591C36"/>
    <w:rsid w:val="00597B59"/>
    <w:rsid w:val="005A0A60"/>
    <w:rsid w:val="005C0525"/>
    <w:rsid w:val="00607EBC"/>
    <w:rsid w:val="006E1440"/>
    <w:rsid w:val="006F4875"/>
    <w:rsid w:val="007125A2"/>
    <w:rsid w:val="007F2450"/>
    <w:rsid w:val="00807DDD"/>
    <w:rsid w:val="008702B2"/>
    <w:rsid w:val="00874307"/>
    <w:rsid w:val="008B421F"/>
    <w:rsid w:val="00924F0B"/>
    <w:rsid w:val="0094090C"/>
    <w:rsid w:val="00976D46"/>
    <w:rsid w:val="0098185C"/>
    <w:rsid w:val="009B4170"/>
    <w:rsid w:val="009D6E7E"/>
    <w:rsid w:val="009E7798"/>
    <w:rsid w:val="00A14D3D"/>
    <w:rsid w:val="00A35A8F"/>
    <w:rsid w:val="00A36053"/>
    <w:rsid w:val="00A44F28"/>
    <w:rsid w:val="00AF0389"/>
    <w:rsid w:val="00BC2871"/>
    <w:rsid w:val="00BD447F"/>
    <w:rsid w:val="00BD4AB8"/>
    <w:rsid w:val="00BF0928"/>
    <w:rsid w:val="00C4010F"/>
    <w:rsid w:val="00D01521"/>
    <w:rsid w:val="00D01A78"/>
    <w:rsid w:val="00D5793A"/>
    <w:rsid w:val="00D608A2"/>
    <w:rsid w:val="00D80509"/>
    <w:rsid w:val="00DC71AE"/>
    <w:rsid w:val="00E5034F"/>
    <w:rsid w:val="00E6130B"/>
    <w:rsid w:val="00EA07EF"/>
    <w:rsid w:val="00EE2A7B"/>
    <w:rsid w:val="00F03250"/>
    <w:rsid w:val="00F25D5A"/>
    <w:rsid w:val="00F44C4E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BC11A-A70C-4900-9C2A-7E8EAED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przemyslaw.salwierak</cp:lastModifiedBy>
  <cp:revision>2</cp:revision>
  <cp:lastPrinted>2016-12-21T13:04:00Z</cp:lastPrinted>
  <dcterms:created xsi:type="dcterms:W3CDTF">2017-04-26T11:21:00Z</dcterms:created>
  <dcterms:modified xsi:type="dcterms:W3CDTF">2017-04-26T11:21:00Z</dcterms:modified>
</cp:coreProperties>
</file>